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A27D" w14:textId="77777777" w:rsidR="000139A4" w:rsidRDefault="000139A4" w:rsidP="000139A4">
      <w:pPr>
        <w:spacing w:after="4" w:line="256" w:lineRule="auto"/>
        <w:ind w:left="1985"/>
        <w:jc w:val="center"/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</w:pPr>
      <w:r>
        <w:rPr>
          <w:rFonts w:ascii="Arial Narrow" w:eastAsia="Arial" w:hAnsi="Arial Narrow"/>
          <w:b/>
          <w:noProof/>
          <w:color w:val="000000"/>
          <w:kern w:val="2"/>
          <w:u w:val="single" w:color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9C024" wp14:editId="67ECF3E7">
                <wp:simplePos x="0" y="0"/>
                <wp:positionH relativeFrom="column">
                  <wp:posOffset>-142120</wp:posOffset>
                </wp:positionH>
                <wp:positionV relativeFrom="paragraph">
                  <wp:posOffset>99419</wp:posOffset>
                </wp:positionV>
                <wp:extent cx="1095555" cy="1112808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555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26475" w14:textId="77777777" w:rsidR="000139A4" w:rsidRDefault="000139A4">
                            <w:r>
                              <w:rPr>
                                <w:rFonts w:ascii="Arial Narrow" w:eastAsia="Arial" w:hAnsi="Arial Narrow"/>
                                <w:b/>
                                <w:noProof/>
                                <w:color w:val="000000"/>
                                <w:kern w:val="2"/>
                                <w:u w:val="single" w:color="000000"/>
                                <w:lang w:eastAsia="pt-BR"/>
                                <w14:ligatures w14:val="standardContextual"/>
                              </w:rPr>
                              <w:drawing>
                                <wp:inline distT="0" distB="0" distL="0" distR="0" wp14:anchorId="7AFA1D50" wp14:editId="6843867D">
                                  <wp:extent cx="906145" cy="906145"/>
                                  <wp:effectExtent l="0" t="0" r="8255" b="825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9835" cy="909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1.2pt;margin-top:7.85pt;width:86.25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r2RwIAAIAEAAAOAAAAZHJzL2Uyb0RvYy54bWysVE1vGjEQvVfqf7B8L/tRSAliiSgRVSWU&#10;RIIoZ+P1spa8Htc27NJf37F3SWjaU1UOZuwZP8+8N7Pzu65R5CSsk6ALmo1SSoTmUEp9KOjzbv1p&#10;SonzTJdMgRYFPQtH7xYfP8xbMxM51KBKYQmCaDdrTUFr780sSRyvRcPcCIzQ6KzANszj1h6S0rIW&#10;0RuV5Gl6k7RgS2OBC+fw9L530kXEryrB/WNVOeGJKijm5uNq47oPa7KYs9nBMlNLPqTB/iGLhkmN&#10;j75C3TPPyNHKP6AayS04qPyIQ5NAVUkuYg1YTZa+q2ZbMyNiLUiOM680uf8Hyx9OT5bIsqA5JZo1&#10;KNGKyY6RUpCd6DyQPHDUGjfD0K3BYN99hQ61vpw7PAyld5Vtwj8WRdCPbJ9fGUYkwsOl9HaCP0o4&#10;+rIsy6fpNOAkb9eNdf6bgIYEo6AWJYzMstPG+T70EhJec6BkuZZKxU1oG7FSlpwYCq58TBLBf4tS&#10;mrQFvfk8SSOwhnC9R1YacwnF9kUFy3f7bmBgD+UZCbDQt5EzfC0xyQ1z/olZ7BusGWfBP+JSKcBH&#10;YLAoqcH+/Nt5iEc50UtJi31YUPfjyKygRH3XKPRtNh6Hxo2b8eRLjht77dlfe/SxWQFWnuHUGR7N&#10;EO/VxawsNC84MsvwKrqY5vh2Qf3FXPl+OnDkuFguYxC2qmF+o7eGB+jAdJBg170wawadPEr8AJeO&#10;ZbN3cvWx4aaG5dFDJaOWgeCe1YF3bPPYDcNIhjm63seotw/H4hcAAAD//wMAUEsDBBQABgAIAAAA&#10;IQCE6ozm4QAAAAoBAAAPAAAAZHJzL2Rvd25yZXYueG1sTI9NT8MwDIbvSPyHyEhc0JauoxsrTSeE&#10;+JC4sQ4Qt6wxbUXjVE3Wln+Pd4KbrffR68fZdrKtGLD3jSMFi3kEAql0pqFKwb54nN2A8EGT0a0j&#10;VPCDHrb5+VmmU+NGesVhFyrBJeRTraAOoUul9GWNVvu565A4+3K91YHXvpKm1yOX21bGUbSSVjfE&#10;F2rd4X2N5ffuaBV8XlUfL356ehuXybJ7eB6K9bsplLq8mO5uQQScwh8MJ31Wh5ydDu5IxotWwSyO&#10;rxnlIFmDOAFJtABx4GETbUDmmfz/Qv4LAAD//wMAUEsBAi0AFAAGAAgAAAAhALaDOJL+AAAA4QEA&#10;ABMAAAAAAAAAAAAAAAAAAAAAAFtDb250ZW50X1R5cGVzXS54bWxQSwECLQAUAAYACAAAACEAOP0h&#10;/9YAAACUAQAACwAAAAAAAAAAAAAAAAAvAQAAX3JlbHMvLnJlbHNQSwECLQAUAAYACAAAACEAOS6K&#10;9kcCAACABAAADgAAAAAAAAAAAAAAAAAuAgAAZHJzL2Uyb0RvYy54bWxQSwECLQAUAAYACAAAACEA&#10;hOqM5uEAAAAKAQAADwAAAAAAAAAAAAAAAAChBAAAZHJzL2Rvd25yZXYueG1sUEsFBgAAAAAEAAQA&#10;8wAAAK8FAAAAAA==&#10;" fillcolor="white [3201]" stroked="f" strokeweight=".5pt">
                <v:textbox>
                  <w:txbxContent>
                    <w:p w:rsidR="000139A4" w:rsidRDefault="000139A4">
                      <w:r>
                        <w:rPr>
                          <w:rFonts w:ascii="Arial Narrow" w:eastAsia="Arial" w:hAnsi="Arial Narrow"/>
                          <w:b/>
                          <w:noProof/>
                          <w:color w:val="000000"/>
                          <w:kern w:val="2"/>
                          <w:u w:val="single" w:color="000000"/>
                          <w:lang w:eastAsia="pt-BR"/>
                          <w14:ligatures w14:val="standardContextual"/>
                        </w:rPr>
                        <w:drawing>
                          <wp:inline distT="0" distB="0" distL="0" distR="0" wp14:anchorId="250D21B2" wp14:editId="03D26217">
                            <wp:extent cx="906145" cy="906145"/>
                            <wp:effectExtent l="0" t="0" r="8255" b="825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9835" cy="909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9C5A0C" w14:textId="77777777" w:rsidR="000139A4" w:rsidRPr="000F0724" w:rsidRDefault="000139A4" w:rsidP="000139A4">
      <w:pPr>
        <w:spacing w:after="4" w:line="256" w:lineRule="auto"/>
        <w:ind w:left="1985"/>
        <w:rPr>
          <w:rFonts w:ascii="Arial Narrow" w:eastAsia="Arial" w:hAnsi="Arial Narrow"/>
          <w:color w:val="000000"/>
          <w:kern w:val="2"/>
          <w:lang w:eastAsia="pt-BR"/>
          <w14:ligatures w14:val="standardContextual"/>
        </w:rPr>
      </w:pPr>
      <w:r w:rsidRPr="000F0724"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  <w:t xml:space="preserve">CONSELHO MUNICIPAL DE </w:t>
      </w:r>
      <w:r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  <w:t>SAÚDE</w:t>
      </w:r>
      <w:r w:rsidRPr="000F0724">
        <w:rPr>
          <w:rFonts w:ascii="Arial Narrow" w:eastAsia="Arial" w:hAnsi="Arial Narrow"/>
          <w:b/>
          <w:color w:val="000000"/>
          <w:kern w:val="2"/>
          <w:u w:val="single" w:color="000000"/>
          <w:lang w:eastAsia="pt-BR"/>
          <w14:ligatures w14:val="standardContextual"/>
        </w:rPr>
        <w:t xml:space="preserve"> DE URUSSANGA / SC</w:t>
      </w:r>
    </w:p>
    <w:p w14:paraId="27374086" w14:textId="77777777" w:rsidR="000139A4" w:rsidRPr="000F0724" w:rsidRDefault="000139A4" w:rsidP="000139A4">
      <w:pPr>
        <w:spacing w:after="0" w:line="256" w:lineRule="auto"/>
        <w:ind w:left="1277" w:firstLine="708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 w:val="22"/>
          <w:szCs w:val="22"/>
          <w:lang w:eastAsia="pt-BR"/>
          <w14:ligatures w14:val="standardContextual"/>
        </w:rPr>
        <w:t>Lei Municipal nº 2.433, de 16 de outubro de 2009</w:t>
      </w:r>
      <w:r w:rsidRPr="000F0724">
        <w:rPr>
          <w:rFonts w:eastAsia="Arial"/>
          <w:color w:val="000000"/>
          <w:kern w:val="2"/>
          <w:sz w:val="22"/>
          <w:szCs w:val="22"/>
          <w:lang w:eastAsia="pt-BR"/>
          <w14:ligatures w14:val="standardContextual"/>
        </w:rPr>
        <w:t>.</w:t>
      </w:r>
      <w:r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0DB31712" w14:textId="77777777" w:rsidR="000139A4" w:rsidRPr="000F0724" w:rsidRDefault="000139A4" w:rsidP="000139A4">
      <w:pPr>
        <w:spacing w:after="18" w:line="256" w:lineRule="auto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F0724">
        <w:rPr>
          <w:rFonts w:ascii="Calibri" w:eastAsia="Calibri" w:hAnsi="Calibri" w:cs="Calibri"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Pr="000F0724">
        <w:rPr>
          <w:rFonts w:ascii="Calibri" w:eastAsia="Calibri" w:hAnsi="Calibri" w:cs="Calibri"/>
          <w:color w:val="000000"/>
          <w:kern w:val="2"/>
          <w:szCs w:val="22"/>
          <w:lang w:eastAsia="pt-BR"/>
          <w14:ligatures w14:val="standardContextual"/>
        </w:rPr>
        <w:tab/>
      </w:r>
      <w:r w:rsidRPr="000F0724">
        <w:rPr>
          <w:rFonts w:ascii="Calibri" w:eastAsia="Calibri" w:hAnsi="Calibri" w:cs="Calibri"/>
          <w:color w:val="000000"/>
          <w:kern w:val="2"/>
          <w:sz w:val="22"/>
          <w:szCs w:val="22"/>
          <w:lang w:eastAsia="pt-BR"/>
          <w14:ligatures w14:val="standardContextual"/>
        </w:rPr>
        <w:t xml:space="preserve"> </w:t>
      </w:r>
      <w:r w:rsidRPr="000F0724">
        <w:rPr>
          <w:rFonts w:ascii="Calibri" w:eastAsia="Calibri" w:hAnsi="Calibri" w:cs="Calibri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2A88BE78" w14:textId="77777777" w:rsidR="000139A4" w:rsidRDefault="008D2094" w:rsidP="000139A4">
      <w:pPr>
        <w:keepNext/>
        <w:keepLines/>
        <w:spacing w:after="0" w:line="256" w:lineRule="auto"/>
        <w:ind w:right="64"/>
        <w:jc w:val="center"/>
        <w:outlineLvl w:val="0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RESOLUÇÃO N° 001</w:t>
      </w:r>
      <w:r w:rsidR="000139A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 / 2024</w:t>
      </w:r>
      <w:r w:rsidR="000139A4" w:rsidRPr="000F072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5AFFCC85" w14:textId="77777777" w:rsidR="000139A4" w:rsidRDefault="000139A4" w:rsidP="000139A4">
      <w:pPr>
        <w:keepNext/>
        <w:keepLines/>
        <w:spacing w:after="0" w:line="256" w:lineRule="auto"/>
        <w:ind w:right="64"/>
        <w:jc w:val="center"/>
        <w:outlineLvl w:val="0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</w:p>
    <w:p w14:paraId="2255FCBC" w14:textId="77777777" w:rsidR="000139A4" w:rsidRDefault="000139A4" w:rsidP="000139A4">
      <w:pPr>
        <w:keepNext/>
        <w:keepLines/>
        <w:spacing w:after="0" w:line="256" w:lineRule="auto"/>
        <w:ind w:right="64"/>
        <w:jc w:val="center"/>
        <w:outlineLvl w:val="0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</w:p>
    <w:p w14:paraId="57CD79C8" w14:textId="77777777" w:rsidR="000139A4" w:rsidRDefault="000139A4" w:rsidP="000139A4">
      <w:pPr>
        <w:keepNext/>
        <w:keepLines/>
        <w:spacing w:after="0" w:line="256" w:lineRule="auto"/>
        <w:ind w:left="4253" w:right="64"/>
        <w:jc w:val="both"/>
        <w:outlineLvl w:val="0"/>
        <w:rPr>
          <w:rFonts w:eastAsia="Arial"/>
          <w:b/>
          <w:bCs/>
          <w:color w:val="000000"/>
          <w:lang w:eastAsia="pt-BR"/>
        </w:rPr>
      </w:pPr>
      <w:r w:rsidRPr="00024F34">
        <w:rPr>
          <w:rFonts w:eastAsia="Arial"/>
          <w:b/>
          <w:color w:val="000000"/>
          <w:lang w:eastAsia="pt-BR"/>
        </w:rPr>
        <w:t xml:space="preserve">SÚMULA: </w:t>
      </w:r>
      <w:r w:rsidRPr="00024F34">
        <w:rPr>
          <w:rFonts w:eastAsia="Arial"/>
          <w:color w:val="000000"/>
          <w:lang w:eastAsia="pt-BR"/>
        </w:rPr>
        <w:t xml:space="preserve">Aprovação da Diretoria Executiva do </w:t>
      </w:r>
      <w:proofErr w:type="gramStart"/>
      <w:r w:rsidRPr="00024F34">
        <w:rPr>
          <w:rFonts w:eastAsia="Arial"/>
          <w:color w:val="000000"/>
          <w:lang w:eastAsia="pt-BR"/>
        </w:rPr>
        <w:t>Conselho  Municipal</w:t>
      </w:r>
      <w:proofErr w:type="gramEnd"/>
      <w:r w:rsidRPr="00024F34">
        <w:rPr>
          <w:rFonts w:eastAsia="Arial"/>
          <w:color w:val="000000"/>
          <w:lang w:eastAsia="pt-BR"/>
        </w:rPr>
        <w:t xml:space="preserve"> </w:t>
      </w:r>
      <w:r>
        <w:rPr>
          <w:rFonts w:eastAsia="Arial"/>
          <w:color w:val="000000"/>
          <w:lang w:eastAsia="pt-BR"/>
        </w:rPr>
        <w:t>de Saúde de</w:t>
      </w:r>
      <w:r w:rsidRPr="00024F34">
        <w:rPr>
          <w:rFonts w:eastAsia="Arial"/>
          <w:color w:val="000000"/>
          <w:lang w:eastAsia="pt-BR"/>
        </w:rPr>
        <w:t xml:space="preserve"> Urussanga/SC</w:t>
      </w:r>
      <w:r>
        <w:rPr>
          <w:rFonts w:eastAsia="Arial"/>
          <w:color w:val="000000"/>
          <w:lang w:eastAsia="pt-BR"/>
        </w:rPr>
        <w:t xml:space="preserve"> – </w:t>
      </w:r>
      <w:r>
        <w:rPr>
          <w:rFonts w:eastAsia="Arial"/>
          <w:b/>
          <w:bCs/>
          <w:color w:val="000000"/>
          <w:lang w:eastAsia="pt-BR"/>
        </w:rPr>
        <w:t>CMS</w:t>
      </w:r>
      <w:r w:rsidR="00B80A51">
        <w:rPr>
          <w:rFonts w:eastAsia="Arial"/>
          <w:b/>
          <w:bCs/>
          <w:color w:val="000000"/>
          <w:lang w:eastAsia="pt-BR"/>
        </w:rPr>
        <w:t>U</w:t>
      </w:r>
      <w:r>
        <w:rPr>
          <w:rFonts w:eastAsia="Arial"/>
          <w:b/>
          <w:bCs/>
          <w:color w:val="000000"/>
          <w:lang w:eastAsia="pt-BR"/>
        </w:rPr>
        <w:t>.</w:t>
      </w:r>
    </w:p>
    <w:p w14:paraId="00C5E46C" w14:textId="77777777" w:rsidR="000139A4" w:rsidRDefault="000139A4" w:rsidP="000139A4">
      <w:pPr>
        <w:keepNext/>
        <w:keepLines/>
        <w:spacing w:after="0" w:line="256" w:lineRule="auto"/>
        <w:ind w:left="4253" w:right="64"/>
        <w:jc w:val="both"/>
        <w:outlineLvl w:val="0"/>
        <w:rPr>
          <w:rFonts w:eastAsia="Arial"/>
          <w:b/>
          <w:bCs/>
          <w:color w:val="000000"/>
          <w:lang w:eastAsia="pt-BR"/>
        </w:rPr>
      </w:pPr>
    </w:p>
    <w:p w14:paraId="42D8B2E4" w14:textId="77777777" w:rsidR="000139A4" w:rsidRDefault="000139A4" w:rsidP="000139A4">
      <w:pPr>
        <w:keepNext/>
        <w:keepLines/>
        <w:spacing w:after="0" w:line="256" w:lineRule="auto"/>
        <w:ind w:left="4253" w:right="64"/>
        <w:jc w:val="both"/>
        <w:outlineLvl w:val="0"/>
        <w:rPr>
          <w:rFonts w:eastAsia="Arial"/>
          <w:b/>
          <w:bCs/>
          <w:color w:val="000000"/>
          <w:lang w:eastAsia="pt-BR"/>
        </w:rPr>
      </w:pPr>
    </w:p>
    <w:p w14:paraId="0E539C64" w14:textId="77777777" w:rsidR="000139A4" w:rsidRPr="000F0724" w:rsidRDefault="000139A4" w:rsidP="000139A4">
      <w:pPr>
        <w:keepNext/>
        <w:keepLines/>
        <w:spacing w:after="0" w:line="256" w:lineRule="auto"/>
        <w:ind w:left="-142" w:right="64"/>
        <w:jc w:val="both"/>
        <w:outlineLvl w:val="0"/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</w:pPr>
    </w:p>
    <w:p w14:paraId="38A352D0" w14:textId="77777777" w:rsidR="000139A4" w:rsidRDefault="000139A4" w:rsidP="000139A4">
      <w:pPr>
        <w:spacing w:after="0" w:line="254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O </w:t>
      </w: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CONSELHO MUNICIPAL DE SAÚDE – CMS</w:t>
      </w:r>
      <w:r w:rsidR="00B80A51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U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, em Reunião Plenária, realizada no dia</w:t>
      </w:r>
      <w:r w:rsidRPr="000139A4">
        <w:rPr>
          <w:rFonts w:eastAsia="Arial"/>
          <w:color w:val="000000"/>
          <w:kern w:val="2"/>
          <w:szCs w:val="22"/>
          <w:u w:val="single"/>
          <w:lang w:eastAsia="pt-BR"/>
          <w14:ligatures w14:val="standardContextual"/>
        </w:rPr>
        <w:t xml:space="preserve">    </w:t>
      </w:r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17 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de outubro de 2024 (Ata nº1), no uso da competência</w:t>
      </w:r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,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que lhe foi conferida pela a Lei Municipal nº</w:t>
      </w:r>
      <w:r w:rsidR="00511300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2.433, de 16 de outubro de 2009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,</w:t>
      </w:r>
    </w:p>
    <w:p w14:paraId="6CACCF06" w14:textId="77777777" w:rsidR="000139A4" w:rsidRDefault="000139A4" w:rsidP="000139A4">
      <w:pPr>
        <w:spacing w:after="0" w:line="254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3C8F14BD" w14:textId="77777777" w:rsidR="000139A4" w:rsidRDefault="000139A4" w:rsidP="000139A4">
      <w:pPr>
        <w:spacing w:after="0" w:line="254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</w:p>
    <w:p w14:paraId="581B5E5E" w14:textId="77777777" w:rsidR="000139A4" w:rsidRDefault="000139A4" w:rsidP="000139A4">
      <w:pPr>
        <w:spacing w:after="124" w:line="254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RESOLVE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:  </w:t>
      </w:r>
    </w:p>
    <w:p w14:paraId="2D000F78" w14:textId="77777777" w:rsidR="000139A4" w:rsidRDefault="000139A4" w:rsidP="000139A4">
      <w:pPr>
        <w:spacing w:after="124" w:line="254" w:lineRule="auto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</w:p>
    <w:p w14:paraId="765E47D5" w14:textId="77777777" w:rsidR="000139A4" w:rsidRPr="000139A4" w:rsidRDefault="000139A4" w:rsidP="000139A4">
      <w:pPr>
        <w:spacing w:after="0" w:line="361" w:lineRule="auto"/>
        <w:ind w:left="-5" w:right="52" w:hanging="10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Art. </w:t>
      </w:r>
      <w:proofErr w:type="gramStart"/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1.º  </w:t>
      </w:r>
      <w:r w:rsidRPr="000139A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Aprovar</w:t>
      </w:r>
      <w:proofErr w:type="gramEnd"/>
      <w:r w:rsidRPr="000139A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a nova Composição da Diretoria Executiva do Conselho Municipal de </w:t>
      </w:r>
      <w:r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Saúde</w:t>
      </w:r>
      <w:r w:rsidR="00B028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de Urussanga</w:t>
      </w:r>
      <w:r w:rsidRPr="000139A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, mediante eleição realizada em plenária dos representantes titulares de cada segmento presente. Ficando assim definidos: </w:t>
      </w:r>
    </w:p>
    <w:p w14:paraId="19F69D09" w14:textId="77777777" w:rsidR="000139A4" w:rsidRPr="008D2094" w:rsidRDefault="000139A4" w:rsidP="000139A4">
      <w:pPr>
        <w:spacing w:after="126" w:line="251" w:lineRule="auto"/>
        <w:ind w:left="-5" w:right="52" w:hanging="10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Presidente:</w:t>
      </w:r>
      <w:r w:rsidR="008D209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Alexandre </w:t>
      </w:r>
      <w:proofErr w:type="spellStart"/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Regio</w:t>
      </w:r>
      <w:proofErr w:type="spellEnd"/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Gomes</w:t>
      </w:r>
    </w:p>
    <w:p w14:paraId="24F3100D" w14:textId="77777777" w:rsidR="000139A4" w:rsidRPr="000139A4" w:rsidRDefault="000139A4" w:rsidP="000139A4">
      <w:pPr>
        <w:spacing w:after="126" w:line="251" w:lineRule="auto"/>
        <w:ind w:left="-5" w:right="52" w:hanging="10"/>
        <w:jc w:val="both"/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</w:pPr>
      <w:r w:rsidRPr="000139A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Vice-Presidente:</w:t>
      </w:r>
      <w:r w:rsidRPr="000139A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 </w:t>
      </w:r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Ana Cristina Freitas da Silva</w:t>
      </w:r>
    </w:p>
    <w:p w14:paraId="1BBB9BE4" w14:textId="77777777" w:rsidR="000139A4" w:rsidRPr="008D2094" w:rsidRDefault="000139A4" w:rsidP="000139A4">
      <w:pPr>
        <w:spacing w:after="126" w:line="251" w:lineRule="auto"/>
        <w:ind w:left="-5" w:right="52" w:hanging="10"/>
        <w:jc w:val="both"/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 w:rsidRPr="000139A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1º Secretário: </w:t>
      </w:r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 xml:space="preserve">Manuela de Souza </w:t>
      </w:r>
      <w:proofErr w:type="spellStart"/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Fretta</w:t>
      </w:r>
      <w:proofErr w:type="spellEnd"/>
    </w:p>
    <w:p w14:paraId="07583327" w14:textId="77777777" w:rsidR="009209A9" w:rsidRPr="008D2094" w:rsidRDefault="000139A4" w:rsidP="000139A4">
      <w:pPr>
        <w:rPr>
          <w:rFonts w:eastAsia="Arial"/>
          <w:color w:val="000000"/>
          <w:kern w:val="2"/>
          <w:szCs w:val="22"/>
          <w:lang w:eastAsia="pt-BR"/>
          <w14:ligatures w14:val="standardContextual"/>
        </w:rPr>
      </w:pPr>
      <w: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>2º Secretár</w:t>
      </w:r>
      <w:r w:rsidRPr="000139A4"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  <w:t xml:space="preserve">io: </w:t>
      </w:r>
      <w:r w:rsidR="008D2094">
        <w:rPr>
          <w:rFonts w:eastAsia="Arial"/>
          <w:color w:val="000000"/>
          <w:kern w:val="2"/>
          <w:szCs w:val="22"/>
          <w:lang w:eastAsia="pt-BR"/>
          <w14:ligatures w14:val="standardContextual"/>
        </w:rPr>
        <w:t>Amanda Rinaldi</w:t>
      </w:r>
    </w:p>
    <w:p w14:paraId="5DAF10EB" w14:textId="77777777" w:rsidR="00DC25A4" w:rsidRDefault="00DC25A4" w:rsidP="000139A4">
      <w:pPr>
        <w:rPr>
          <w:rFonts w:eastAsia="Arial"/>
          <w:b/>
          <w:color w:val="000000"/>
          <w:kern w:val="2"/>
          <w:szCs w:val="22"/>
          <w:lang w:eastAsia="pt-BR"/>
          <w14:ligatures w14:val="standardContextual"/>
        </w:rPr>
      </w:pPr>
    </w:p>
    <w:p w14:paraId="2028F897" w14:textId="77777777" w:rsidR="00DC25A4" w:rsidRPr="00024F34" w:rsidRDefault="00DC25A4" w:rsidP="00DC25A4">
      <w:pPr>
        <w:spacing w:after="126" w:line="251" w:lineRule="auto"/>
        <w:ind w:left="-5" w:right="52" w:hanging="10"/>
        <w:jc w:val="both"/>
        <w:rPr>
          <w:rFonts w:eastAsia="Arial"/>
          <w:color w:val="000000"/>
          <w:lang w:eastAsia="pt-BR"/>
        </w:rPr>
      </w:pPr>
      <w:r w:rsidRPr="00024F34">
        <w:rPr>
          <w:rFonts w:eastAsia="Arial"/>
          <w:b/>
          <w:color w:val="000000"/>
          <w:lang w:eastAsia="pt-BR"/>
        </w:rPr>
        <w:t xml:space="preserve">Art. 2.º </w:t>
      </w:r>
      <w:r w:rsidRPr="00024F34">
        <w:rPr>
          <w:rFonts w:eastAsia="Arial"/>
          <w:color w:val="000000"/>
          <w:lang w:eastAsia="pt-BR"/>
        </w:rPr>
        <w:t xml:space="preserve">Esta Resolução entra em vigor na data de sua publicação.  </w:t>
      </w:r>
    </w:p>
    <w:p w14:paraId="5ED57DF0" w14:textId="77777777" w:rsidR="00DC25A4" w:rsidRPr="00024F34" w:rsidRDefault="00DC25A4" w:rsidP="00DC25A4">
      <w:pPr>
        <w:spacing w:after="115"/>
        <w:jc w:val="both"/>
        <w:rPr>
          <w:rFonts w:eastAsia="Arial"/>
          <w:color w:val="000000"/>
          <w:lang w:eastAsia="pt-BR"/>
        </w:rPr>
      </w:pPr>
      <w:r w:rsidRPr="00024F34">
        <w:rPr>
          <w:rFonts w:eastAsia="Arial"/>
          <w:color w:val="000000"/>
          <w:lang w:eastAsia="pt-BR"/>
        </w:rPr>
        <w:t xml:space="preserve"> </w:t>
      </w:r>
    </w:p>
    <w:p w14:paraId="3F4D4C29" w14:textId="77777777" w:rsidR="00DC25A4" w:rsidRPr="00024F34" w:rsidRDefault="00DC25A4" w:rsidP="00DC25A4">
      <w:pPr>
        <w:spacing w:after="115"/>
        <w:rPr>
          <w:rFonts w:eastAsia="Arial"/>
          <w:color w:val="000000"/>
          <w:lang w:eastAsia="pt-BR"/>
        </w:rPr>
      </w:pPr>
      <w:r w:rsidRPr="00024F34">
        <w:rPr>
          <w:rFonts w:eastAsia="Arial"/>
          <w:color w:val="000000"/>
          <w:lang w:eastAsia="pt-BR"/>
        </w:rPr>
        <w:t xml:space="preserve"> </w:t>
      </w:r>
    </w:p>
    <w:p w14:paraId="136F90EC" w14:textId="77777777" w:rsidR="00DC25A4" w:rsidRPr="00024F34" w:rsidRDefault="008D2094" w:rsidP="00DC25A4">
      <w:pPr>
        <w:spacing w:after="126" w:line="251" w:lineRule="auto"/>
        <w:ind w:left="-5" w:right="52" w:hanging="10"/>
        <w:jc w:val="both"/>
        <w:rPr>
          <w:rFonts w:eastAsia="Arial"/>
          <w:color w:val="000000"/>
          <w:lang w:eastAsia="pt-BR"/>
        </w:rPr>
      </w:pPr>
      <w:r>
        <w:rPr>
          <w:rFonts w:eastAsia="Arial"/>
          <w:color w:val="000000"/>
          <w:lang w:eastAsia="pt-BR"/>
        </w:rPr>
        <w:t>Urussanga, 17</w:t>
      </w:r>
      <w:r w:rsidR="00DC25A4" w:rsidRPr="00024F34">
        <w:rPr>
          <w:rFonts w:eastAsia="Arial"/>
          <w:color w:val="000000"/>
          <w:lang w:eastAsia="pt-BR"/>
        </w:rPr>
        <w:t xml:space="preserve"> de </w:t>
      </w:r>
      <w:r w:rsidR="00DC25A4">
        <w:rPr>
          <w:rFonts w:eastAsia="Arial"/>
          <w:color w:val="000000"/>
          <w:lang w:eastAsia="pt-BR"/>
        </w:rPr>
        <w:t>outubro</w:t>
      </w:r>
      <w:r w:rsidR="00DC25A4" w:rsidRPr="00024F34">
        <w:rPr>
          <w:rFonts w:eastAsia="Arial"/>
          <w:color w:val="000000"/>
          <w:lang w:eastAsia="pt-BR"/>
        </w:rPr>
        <w:t xml:space="preserve"> de 202</w:t>
      </w:r>
      <w:r w:rsidR="00DC25A4">
        <w:rPr>
          <w:rFonts w:eastAsia="Arial"/>
          <w:color w:val="000000"/>
          <w:lang w:eastAsia="pt-BR"/>
        </w:rPr>
        <w:t>4</w:t>
      </w:r>
      <w:r w:rsidR="00DC25A4" w:rsidRPr="00024F34">
        <w:rPr>
          <w:rFonts w:eastAsia="Arial"/>
          <w:color w:val="000000"/>
          <w:lang w:eastAsia="pt-BR"/>
        </w:rPr>
        <w:t xml:space="preserve">.  </w:t>
      </w:r>
    </w:p>
    <w:p w14:paraId="3A1760E9" w14:textId="77777777" w:rsidR="00DC25A4" w:rsidRPr="00024F34" w:rsidRDefault="00DC25A4" w:rsidP="00DC25A4">
      <w:pPr>
        <w:spacing w:after="115"/>
        <w:rPr>
          <w:rFonts w:eastAsia="Arial"/>
          <w:color w:val="000000"/>
          <w:lang w:eastAsia="pt-BR"/>
        </w:rPr>
      </w:pPr>
      <w:r w:rsidRPr="00024F34">
        <w:rPr>
          <w:rFonts w:eastAsia="Arial"/>
          <w:color w:val="000000"/>
          <w:lang w:eastAsia="pt-BR"/>
        </w:rPr>
        <w:t xml:space="preserve"> </w:t>
      </w:r>
    </w:p>
    <w:p w14:paraId="2DEDA6CF" w14:textId="77777777" w:rsidR="00DC25A4" w:rsidRPr="00024F34" w:rsidRDefault="00DC25A4" w:rsidP="00DC25A4">
      <w:pPr>
        <w:spacing w:after="0"/>
        <w:rPr>
          <w:rFonts w:eastAsia="Arial"/>
          <w:color w:val="000000"/>
          <w:lang w:eastAsia="pt-BR"/>
        </w:rPr>
      </w:pPr>
      <w:r w:rsidRPr="00024F34">
        <w:rPr>
          <w:rFonts w:eastAsia="Arial"/>
          <w:color w:val="000000"/>
          <w:lang w:eastAsia="pt-BR"/>
        </w:rPr>
        <w:t xml:space="preserve"> </w:t>
      </w:r>
    </w:p>
    <w:p w14:paraId="112516B6" w14:textId="77777777" w:rsidR="00DC25A4" w:rsidRPr="00024F34" w:rsidRDefault="00DC25A4" w:rsidP="00DC25A4">
      <w:pPr>
        <w:spacing w:after="0"/>
        <w:rPr>
          <w:rFonts w:eastAsia="Arial"/>
          <w:color w:val="000000"/>
          <w:lang w:eastAsia="pt-BR"/>
        </w:rPr>
      </w:pPr>
      <w:r w:rsidRPr="00024F34">
        <w:rPr>
          <w:rFonts w:eastAsia="Arial"/>
          <w:color w:val="000000"/>
          <w:lang w:eastAsia="pt-BR"/>
        </w:rPr>
        <w:t xml:space="preserve"> </w:t>
      </w:r>
    </w:p>
    <w:p w14:paraId="2CC4084F" w14:textId="77777777" w:rsidR="008D2094" w:rsidRPr="00F804A9" w:rsidRDefault="008D2094" w:rsidP="008D2094">
      <w:pPr>
        <w:spacing w:after="5" w:line="240" w:lineRule="auto"/>
        <w:ind w:left="2838" w:right="2828" w:hanging="10"/>
        <w:jc w:val="center"/>
        <w:rPr>
          <w:rFonts w:ascii="Monotype Corsiva" w:eastAsia="Arial" w:hAnsi="Monotype Corsiva"/>
          <w:bCs/>
          <w:i/>
          <w:color w:val="000000"/>
          <w:sz w:val="32"/>
          <w:szCs w:val="32"/>
          <w:lang w:eastAsia="pt-BR"/>
        </w:rPr>
      </w:pPr>
      <w:r w:rsidRPr="00F804A9">
        <w:rPr>
          <w:rFonts w:ascii="Monotype Corsiva" w:eastAsia="Arial" w:hAnsi="Monotype Corsiva"/>
          <w:bCs/>
          <w:i/>
          <w:color w:val="000000"/>
          <w:sz w:val="32"/>
          <w:szCs w:val="32"/>
          <w:lang w:eastAsia="pt-BR"/>
        </w:rPr>
        <w:t xml:space="preserve">Alexandre </w:t>
      </w:r>
      <w:proofErr w:type="spellStart"/>
      <w:r w:rsidRPr="00F804A9">
        <w:rPr>
          <w:rFonts w:ascii="Monotype Corsiva" w:eastAsia="Arial" w:hAnsi="Monotype Corsiva"/>
          <w:bCs/>
          <w:i/>
          <w:color w:val="000000"/>
          <w:sz w:val="32"/>
          <w:szCs w:val="32"/>
          <w:lang w:eastAsia="pt-BR"/>
        </w:rPr>
        <w:t>Regio</w:t>
      </w:r>
      <w:proofErr w:type="spellEnd"/>
      <w:r w:rsidRPr="00F804A9">
        <w:rPr>
          <w:rFonts w:ascii="Monotype Corsiva" w:eastAsia="Arial" w:hAnsi="Monotype Corsiva"/>
          <w:bCs/>
          <w:i/>
          <w:color w:val="000000"/>
          <w:sz w:val="32"/>
          <w:szCs w:val="32"/>
          <w:lang w:eastAsia="pt-BR"/>
        </w:rPr>
        <w:t xml:space="preserve"> Gomes</w:t>
      </w:r>
    </w:p>
    <w:p w14:paraId="777F905E" w14:textId="77777777" w:rsidR="008D2094" w:rsidRDefault="00DC25A4" w:rsidP="008D2094">
      <w:pPr>
        <w:spacing w:after="5" w:line="240" w:lineRule="auto"/>
        <w:ind w:left="2838" w:right="2828" w:hanging="10"/>
        <w:jc w:val="center"/>
        <w:rPr>
          <w:rFonts w:eastAsia="Arial"/>
          <w:b/>
          <w:i/>
          <w:color w:val="000000"/>
          <w:lang w:eastAsia="pt-BR"/>
        </w:rPr>
      </w:pPr>
      <w:r w:rsidRPr="00BE55AE">
        <w:rPr>
          <w:rFonts w:eastAsia="Arial"/>
          <w:b/>
          <w:i/>
          <w:color w:val="000000"/>
          <w:lang w:eastAsia="pt-BR"/>
        </w:rPr>
        <w:t xml:space="preserve"> Presidente do CM</w:t>
      </w:r>
      <w:r>
        <w:rPr>
          <w:rFonts w:eastAsia="Arial"/>
          <w:b/>
          <w:i/>
          <w:color w:val="000000"/>
          <w:lang w:eastAsia="pt-BR"/>
        </w:rPr>
        <w:t>S</w:t>
      </w:r>
      <w:r w:rsidR="00B02894">
        <w:rPr>
          <w:rFonts w:eastAsia="Arial"/>
          <w:b/>
          <w:i/>
          <w:color w:val="000000"/>
          <w:lang w:eastAsia="pt-BR"/>
        </w:rPr>
        <w:t>U</w:t>
      </w:r>
    </w:p>
    <w:p w14:paraId="73D265E6" w14:textId="77777777" w:rsidR="00DC25A4" w:rsidRPr="00BE55AE" w:rsidRDefault="00DC25A4" w:rsidP="00DC25A4">
      <w:pPr>
        <w:spacing w:after="5" w:line="240" w:lineRule="auto"/>
        <w:ind w:left="2838" w:right="2828" w:hanging="10"/>
        <w:jc w:val="center"/>
        <w:rPr>
          <w:rFonts w:eastAsia="Arial"/>
          <w:b/>
          <w:i/>
          <w:color w:val="000000"/>
          <w:lang w:eastAsia="pt-BR"/>
        </w:rPr>
      </w:pPr>
      <w:r w:rsidRPr="00BE55AE">
        <w:rPr>
          <w:rFonts w:eastAsia="Arial"/>
          <w:b/>
          <w:i/>
          <w:color w:val="000000"/>
          <w:lang w:eastAsia="pt-BR"/>
        </w:rPr>
        <w:t>Urussanga</w:t>
      </w:r>
      <w:r>
        <w:rPr>
          <w:rFonts w:eastAsia="Arial"/>
          <w:b/>
          <w:i/>
          <w:color w:val="000000"/>
          <w:lang w:eastAsia="pt-BR"/>
        </w:rPr>
        <w:t xml:space="preserve"> </w:t>
      </w:r>
      <w:r w:rsidRPr="00BE55AE">
        <w:rPr>
          <w:rFonts w:eastAsia="Arial"/>
          <w:b/>
          <w:i/>
          <w:color w:val="000000"/>
          <w:lang w:eastAsia="pt-BR"/>
        </w:rPr>
        <w:t>/</w:t>
      </w:r>
      <w:r>
        <w:rPr>
          <w:rFonts w:eastAsia="Arial"/>
          <w:b/>
          <w:i/>
          <w:color w:val="000000"/>
          <w:lang w:eastAsia="pt-BR"/>
        </w:rPr>
        <w:t xml:space="preserve"> </w:t>
      </w:r>
      <w:r w:rsidRPr="00BE55AE">
        <w:rPr>
          <w:rFonts w:eastAsia="Arial"/>
          <w:b/>
          <w:i/>
          <w:color w:val="000000"/>
          <w:lang w:eastAsia="pt-BR"/>
        </w:rPr>
        <w:t>SC</w:t>
      </w:r>
    </w:p>
    <w:p w14:paraId="699C1D37" w14:textId="77777777" w:rsidR="00DC25A4" w:rsidRDefault="00DC25A4" w:rsidP="000139A4"/>
    <w:sectPr w:rsidR="00DC25A4" w:rsidSect="0013606D">
      <w:pgSz w:w="11904" w:h="16838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A4"/>
    <w:rsid w:val="000139A4"/>
    <w:rsid w:val="0013606D"/>
    <w:rsid w:val="00356956"/>
    <w:rsid w:val="00511300"/>
    <w:rsid w:val="008D2094"/>
    <w:rsid w:val="008F6566"/>
    <w:rsid w:val="009209A9"/>
    <w:rsid w:val="00B02894"/>
    <w:rsid w:val="00B80A51"/>
    <w:rsid w:val="00DC25A4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9AD"/>
  <w15:chartTrackingRefBased/>
  <w15:docId w15:val="{706EF7BB-E5BF-4D55-A7A6-A36D5315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Administrador</cp:lastModifiedBy>
  <cp:revision>4</cp:revision>
  <dcterms:created xsi:type="dcterms:W3CDTF">2024-10-18T00:04:00Z</dcterms:created>
  <dcterms:modified xsi:type="dcterms:W3CDTF">2024-11-12T11:14:00Z</dcterms:modified>
</cp:coreProperties>
</file>