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AA90" w14:textId="08E6A124" w:rsidR="00C84DE2" w:rsidRPr="00C84DE2" w:rsidRDefault="00C84DE2" w:rsidP="00C84D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4DE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C6ACF1D" wp14:editId="486219C1">
            <wp:simplePos x="0" y="0"/>
            <wp:positionH relativeFrom="column">
              <wp:posOffset>-71755</wp:posOffset>
            </wp:positionH>
            <wp:positionV relativeFrom="paragraph">
              <wp:posOffset>2540</wp:posOffset>
            </wp:positionV>
            <wp:extent cx="744220" cy="570865"/>
            <wp:effectExtent l="0" t="0" r="0" b="635"/>
            <wp:wrapSquare wrapText="bothSides"/>
            <wp:docPr id="2039710040" name="Imagem 2" descr="C:\Users\Usuario\Desktop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uario\Desktop\BANN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DE2">
        <w:rPr>
          <w:rFonts w:ascii="Arial" w:hAnsi="Arial" w:cs="Arial"/>
          <w:b/>
          <w:bCs/>
          <w:sz w:val="24"/>
          <w:szCs w:val="24"/>
        </w:rPr>
        <w:t>CONSELHO MUNICIPAL DOS DIREITOS DA PESSOA COM DEFICIÊNCIA</w:t>
      </w:r>
    </w:p>
    <w:p w14:paraId="4B978E58" w14:textId="77777777" w:rsidR="00C84DE2" w:rsidRPr="00C84DE2" w:rsidRDefault="00C84DE2" w:rsidP="00C84D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EFFDFB" w14:textId="77777777" w:rsidR="00C84DE2" w:rsidRPr="00C84DE2" w:rsidRDefault="00C84DE2" w:rsidP="00C84DE2">
      <w:pPr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 </w:t>
      </w:r>
    </w:p>
    <w:p w14:paraId="0ECB3F4A" w14:textId="77777777" w:rsidR="00C84DE2" w:rsidRPr="00833151" w:rsidRDefault="00C84DE2" w:rsidP="00C84DE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4DE2">
        <w:rPr>
          <w:rFonts w:ascii="Arial" w:hAnsi="Arial" w:cs="Arial"/>
          <w:b/>
          <w:bCs/>
        </w:rPr>
        <w:t xml:space="preserve">REGULAMENTO </w:t>
      </w:r>
      <w:r w:rsidRPr="00833151">
        <w:rPr>
          <w:rFonts w:ascii="Arial" w:hAnsi="Arial" w:cs="Arial"/>
          <w:b/>
          <w:bCs/>
        </w:rPr>
        <w:t xml:space="preserve">DO PROCESSO </w:t>
      </w:r>
      <w:r w:rsidRPr="00C84DE2">
        <w:rPr>
          <w:rFonts w:ascii="Arial" w:hAnsi="Arial" w:cs="Arial"/>
          <w:b/>
          <w:bCs/>
        </w:rPr>
        <w:t xml:space="preserve">ELEITORAL PARA </w:t>
      </w:r>
      <w:r w:rsidRPr="00833151">
        <w:rPr>
          <w:rFonts w:ascii="Arial" w:hAnsi="Arial" w:cs="Arial"/>
          <w:b/>
          <w:bCs/>
        </w:rPr>
        <w:t>ESCOLHA DOS NOVOS MEMBROS D</w:t>
      </w:r>
      <w:r w:rsidRPr="00C84DE2">
        <w:rPr>
          <w:rFonts w:ascii="Arial" w:hAnsi="Arial" w:cs="Arial"/>
          <w:b/>
          <w:bCs/>
        </w:rPr>
        <w:t>O</w:t>
      </w:r>
    </w:p>
    <w:p w14:paraId="74E5895A" w14:textId="0BA7448D" w:rsidR="00C84DE2" w:rsidRPr="00C84DE2" w:rsidRDefault="00C84DE2" w:rsidP="00C84DE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4DE2">
        <w:rPr>
          <w:rFonts w:ascii="Arial" w:hAnsi="Arial" w:cs="Arial"/>
          <w:b/>
          <w:bCs/>
        </w:rPr>
        <w:t xml:space="preserve"> CONSELHO MUNICIPAL D</w:t>
      </w:r>
      <w:r w:rsidRPr="00833151">
        <w:rPr>
          <w:rFonts w:ascii="Arial" w:hAnsi="Arial" w:cs="Arial"/>
          <w:b/>
          <w:bCs/>
        </w:rPr>
        <w:t xml:space="preserve">OS DIREITOS DA PESSOA COM DEFICIÊNCIA </w:t>
      </w:r>
      <w:r w:rsidRPr="00C84DE2">
        <w:rPr>
          <w:rFonts w:ascii="Arial" w:hAnsi="Arial" w:cs="Arial"/>
          <w:b/>
          <w:bCs/>
        </w:rPr>
        <w:t>DE URUSSANGA</w:t>
      </w:r>
    </w:p>
    <w:p w14:paraId="24D32FC4" w14:textId="77777777" w:rsidR="00C84DE2" w:rsidRDefault="00C84DE2" w:rsidP="00C84DE2">
      <w:pPr>
        <w:rPr>
          <w:rFonts w:ascii="Arial" w:hAnsi="Arial" w:cs="Arial"/>
          <w:sz w:val="24"/>
          <w:szCs w:val="24"/>
        </w:rPr>
      </w:pPr>
    </w:p>
    <w:p w14:paraId="3EDC6257" w14:textId="512CA904" w:rsidR="00C84DE2" w:rsidRPr="00C84DE2" w:rsidRDefault="00C84DE2" w:rsidP="005462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regulamento tem por objetivo normatizar o processo eleitoral para escolha dos novos membros do COMPEDE, em Urussanga</w:t>
      </w:r>
      <w:r w:rsidR="001877D9">
        <w:rPr>
          <w:rFonts w:ascii="Arial" w:hAnsi="Arial" w:cs="Arial"/>
          <w:sz w:val="24"/>
          <w:szCs w:val="24"/>
        </w:rPr>
        <w:t xml:space="preserve">, </w:t>
      </w:r>
      <w:r w:rsidR="00136214">
        <w:rPr>
          <w:rFonts w:ascii="Arial" w:hAnsi="Arial" w:cs="Arial"/>
          <w:sz w:val="24"/>
          <w:szCs w:val="24"/>
        </w:rPr>
        <w:t xml:space="preserve">que realizar-se-á no dia </w:t>
      </w:r>
      <w:r w:rsidR="006D1052">
        <w:rPr>
          <w:rFonts w:ascii="Arial" w:hAnsi="Arial" w:cs="Arial"/>
          <w:b/>
          <w:bCs/>
          <w:sz w:val="24"/>
          <w:szCs w:val="24"/>
        </w:rPr>
        <w:t>21</w:t>
      </w:r>
      <w:r w:rsidR="00136214" w:rsidRPr="00136214">
        <w:rPr>
          <w:rFonts w:ascii="Arial" w:hAnsi="Arial" w:cs="Arial"/>
          <w:b/>
          <w:bCs/>
          <w:sz w:val="24"/>
          <w:szCs w:val="24"/>
        </w:rPr>
        <w:t xml:space="preserve"> de novembro de 2024, às 8:30 h, na Sala de reuniões da Secretaria da Assistência Social.</w:t>
      </w:r>
    </w:p>
    <w:p w14:paraId="027DCDEB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 </w:t>
      </w:r>
      <w:r w:rsidRPr="00C84DE2">
        <w:rPr>
          <w:rFonts w:ascii="Arial" w:hAnsi="Arial" w:cs="Arial"/>
          <w:b/>
          <w:bCs/>
          <w:sz w:val="24"/>
          <w:szCs w:val="24"/>
        </w:rPr>
        <w:t xml:space="preserve">I - DA COMISSÃO ELEITORAL </w:t>
      </w:r>
    </w:p>
    <w:p w14:paraId="2F515E61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Art. 1° O processo de eleição dos(das) conselheiros(as) representantes não governamentais será coordenado pela Comissão Eleitoral. </w:t>
      </w:r>
    </w:p>
    <w:p w14:paraId="17607900" w14:textId="5BF3C7DE" w:rsid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Parágrafo 1° - Comissão Eleitoral tem como atribuição, a coordenação de todas as etapas do pleito e é composta por 03 (três) membros </w:t>
      </w:r>
      <w:r>
        <w:rPr>
          <w:rFonts w:ascii="Arial" w:hAnsi="Arial" w:cs="Arial"/>
          <w:sz w:val="24"/>
          <w:szCs w:val="24"/>
        </w:rPr>
        <w:t xml:space="preserve">- </w:t>
      </w:r>
      <w:r w:rsidRPr="00C84DE2">
        <w:rPr>
          <w:rFonts w:ascii="Arial" w:hAnsi="Arial" w:cs="Arial"/>
          <w:sz w:val="24"/>
          <w:szCs w:val="24"/>
        </w:rPr>
        <w:t>governamentais e não governamentais</w:t>
      </w:r>
      <w:r>
        <w:rPr>
          <w:rFonts w:ascii="Arial" w:hAnsi="Arial" w:cs="Arial"/>
          <w:sz w:val="24"/>
          <w:szCs w:val="24"/>
        </w:rPr>
        <w:t>.</w:t>
      </w:r>
      <w:r w:rsidRPr="00C84DE2">
        <w:rPr>
          <w:rFonts w:ascii="Arial" w:hAnsi="Arial" w:cs="Arial"/>
          <w:sz w:val="24"/>
          <w:szCs w:val="24"/>
        </w:rPr>
        <w:t xml:space="preserve"> </w:t>
      </w:r>
    </w:p>
    <w:p w14:paraId="5D460C3C" w14:textId="42F6F6A2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b/>
          <w:bCs/>
          <w:sz w:val="24"/>
          <w:szCs w:val="24"/>
        </w:rPr>
        <w:t xml:space="preserve">2 – DO PROCESSO ELEITORAL </w:t>
      </w:r>
    </w:p>
    <w:p w14:paraId="63505055" w14:textId="2B611281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Art. 2° As condições de participação dos(as) candidatos(as) e eleitores no processo eleitoral de escolha dos representantes não governamentais para integrar o Conselho Municipal </w:t>
      </w:r>
      <w:r>
        <w:rPr>
          <w:rFonts w:ascii="Arial" w:hAnsi="Arial" w:cs="Arial"/>
          <w:sz w:val="24"/>
          <w:szCs w:val="24"/>
        </w:rPr>
        <w:t>dos Direitos da Pessoa com Deficiência</w:t>
      </w:r>
      <w:r w:rsidRPr="00C84DE2">
        <w:rPr>
          <w:rFonts w:ascii="Arial" w:hAnsi="Arial" w:cs="Arial"/>
          <w:sz w:val="24"/>
          <w:szCs w:val="24"/>
        </w:rPr>
        <w:t>, mandato 2024-2026</w:t>
      </w:r>
      <w:r>
        <w:rPr>
          <w:rFonts w:ascii="Arial" w:hAnsi="Arial" w:cs="Arial"/>
          <w:sz w:val="24"/>
          <w:szCs w:val="24"/>
        </w:rPr>
        <w:t>.</w:t>
      </w:r>
      <w:r w:rsidRPr="00C84DE2">
        <w:rPr>
          <w:rFonts w:ascii="Arial" w:hAnsi="Arial" w:cs="Arial"/>
          <w:sz w:val="24"/>
          <w:szCs w:val="24"/>
        </w:rPr>
        <w:t xml:space="preserve"> </w:t>
      </w:r>
    </w:p>
    <w:p w14:paraId="1B26B45C" w14:textId="0CE14DC6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PARÁGRAFO ÚNICO: </w:t>
      </w:r>
      <w:r w:rsidR="00D75D4A">
        <w:rPr>
          <w:rFonts w:ascii="Arial" w:hAnsi="Arial" w:cs="Arial"/>
          <w:sz w:val="24"/>
          <w:szCs w:val="24"/>
        </w:rPr>
        <w:t>Conforme a Lei</w:t>
      </w:r>
      <w:r w:rsidR="001877D9">
        <w:rPr>
          <w:rFonts w:ascii="Arial" w:hAnsi="Arial" w:cs="Arial"/>
          <w:sz w:val="24"/>
          <w:szCs w:val="24"/>
        </w:rPr>
        <w:t xml:space="preserve"> nº</w:t>
      </w:r>
      <w:r w:rsidR="00D75D4A">
        <w:rPr>
          <w:rFonts w:ascii="Arial" w:hAnsi="Arial" w:cs="Arial"/>
          <w:sz w:val="24"/>
          <w:szCs w:val="24"/>
        </w:rPr>
        <w:t xml:space="preserve"> 2787, de 15 de dezembro de 2016, no</w:t>
      </w:r>
      <w:r w:rsidR="001877D9">
        <w:rPr>
          <w:rFonts w:ascii="Arial" w:hAnsi="Arial" w:cs="Arial"/>
          <w:sz w:val="24"/>
          <w:szCs w:val="24"/>
        </w:rPr>
        <w:t xml:space="preserve"> item II, do</w:t>
      </w:r>
      <w:r w:rsidR="00D75D4A">
        <w:rPr>
          <w:rFonts w:ascii="Arial" w:hAnsi="Arial" w:cs="Arial"/>
          <w:sz w:val="24"/>
          <w:szCs w:val="24"/>
        </w:rPr>
        <w:t xml:space="preserve"> artigo </w:t>
      </w:r>
      <w:r w:rsidR="001877D9">
        <w:rPr>
          <w:rFonts w:ascii="Arial" w:hAnsi="Arial" w:cs="Arial"/>
          <w:sz w:val="24"/>
          <w:szCs w:val="24"/>
        </w:rPr>
        <w:t>4</w:t>
      </w:r>
      <w:r w:rsidR="00D75D4A">
        <w:rPr>
          <w:rFonts w:ascii="Arial" w:hAnsi="Arial" w:cs="Arial"/>
          <w:sz w:val="24"/>
          <w:szCs w:val="24"/>
        </w:rPr>
        <w:t xml:space="preserve">º, a representação </w:t>
      </w:r>
      <w:r w:rsidR="00064A54">
        <w:rPr>
          <w:rFonts w:ascii="Arial" w:hAnsi="Arial" w:cs="Arial"/>
          <w:sz w:val="24"/>
          <w:szCs w:val="24"/>
        </w:rPr>
        <w:t>dar-se-á por organizações e entidades voltadas para pessoa com deficiência,</w:t>
      </w:r>
      <w:r w:rsidR="001877D9">
        <w:rPr>
          <w:rFonts w:ascii="Arial" w:hAnsi="Arial" w:cs="Arial"/>
          <w:sz w:val="24"/>
          <w:szCs w:val="24"/>
        </w:rPr>
        <w:t xml:space="preserve"> </w:t>
      </w:r>
      <w:r w:rsidR="001877D9" w:rsidRPr="001877D9">
        <w:rPr>
          <w:rFonts w:ascii="Arial" w:hAnsi="Arial" w:cs="Arial"/>
          <w:sz w:val="24"/>
          <w:szCs w:val="24"/>
        </w:rPr>
        <w:t>organizações e entidades de trabalhadores do setor e organizações e representantes de usuários.</w:t>
      </w:r>
    </w:p>
    <w:p w14:paraId="20FA07DC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Art. 3° O processo para eleição dos conselheiros(as) não governamentais ocorrerá em três etapas: </w:t>
      </w:r>
    </w:p>
    <w:p w14:paraId="330C59C4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1 - Inscrição e habilitação de candidatos(as) e eleitores. </w:t>
      </w:r>
    </w:p>
    <w:p w14:paraId="7BDC7BAE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2 - Homologação de candidatos(as). </w:t>
      </w:r>
    </w:p>
    <w:p w14:paraId="7F7FB801" w14:textId="40CCAED9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3 - Votação presencial, apuração e eleição dos(das) candidatos(as). </w:t>
      </w:r>
    </w:p>
    <w:p w14:paraId="4531D301" w14:textId="36CC01AB" w:rsidR="00064A54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Parágrafo 1° Para ser ELEITOR(A) e ter direito ao voto, o participante do fórum deverá </w:t>
      </w:r>
      <w:r w:rsidR="00064A54">
        <w:rPr>
          <w:rFonts w:ascii="Arial" w:hAnsi="Arial" w:cs="Arial"/>
          <w:sz w:val="24"/>
          <w:szCs w:val="24"/>
        </w:rPr>
        <w:t xml:space="preserve">fazer parte de alguma organização e/ou entidade, ser profissional de atendimento ou </w:t>
      </w:r>
      <w:r w:rsidR="001877D9">
        <w:rPr>
          <w:rFonts w:ascii="Arial" w:hAnsi="Arial" w:cs="Arial"/>
          <w:sz w:val="24"/>
          <w:szCs w:val="24"/>
        </w:rPr>
        <w:t xml:space="preserve">pessoa física representante das </w:t>
      </w:r>
      <w:r w:rsidR="00064A54">
        <w:rPr>
          <w:rFonts w:ascii="Arial" w:hAnsi="Arial" w:cs="Arial"/>
          <w:sz w:val="24"/>
          <w:szCs w:val="24"/>
        </w:rPr>
        <w:t>pessoa</w:t>
      </w:r>
      <w:r w:rsidR="001877D9">
        <w:rPr>
          <w:rFonts w:ascii="Arial" w:hAnsi="Arial" w:cs="Arial"/>
          <w:sz w:val="24"/>
          <w:szCs w:val="24"/>
        </w:rPr>
        <w:t>s</w:t>
      </w:r>
      <w:r w:rsidR="00064A54">
        <w:rPr>
          <w:rFonts w:ascii="Arial" w:hAnsi="Arial" w:cs="Arial"/>
          <w:sz w:val="24"/>
          <w:szCs w:val="24"/>
        </w:rPr>
        <w:t xml:space="preserve"> com deficiência.</w:t>
      </w:r>
    </w:p>
    <w:p w14:paraId="61C2FF2A" w14:textId="73001948" w:rsidR="00C84DE2" w:rsidRPr="00C84DE2" w:rsidRDefault="00064A54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</w:t>
      </w:r>
      <w:r w:rsidRPr="00C84DE2">
        <w:rPr>
          <w:rFonts w:ascii="Arial" w:hAnsi="Arial" w:cs="Arial"/>
          <w:sz w:val="24"/>
          <w:szCs w:val="24"/>
        </w:rPr>
        <w:t xml:space="preserve">° </w:t>
      </w:r>
      <w:r w:rsidR="00C84DE2" w:rsidRPr="00C84DE2">
        <w:rPr>
          <w:rFonts w:ascii="Arial" w:hAnsi="Arial" w:cs="Arial"/>
          <w:sz w:val="24"/>
          <w:szCs w:val="24"/>
        </w:rPr>
        <w:t xml:space="preserve">A inscrição poderá ser feita </w:t>
      </w:r>
      <w:r>
        <w:rPr>
          <w:rFonts w:ascii="Arial" w:hAnsi="Arial" w:cs="Arial"/>
          <w:sz w:val="24"/>
          <w:szCs w:val="24"/>
        </w:rPr>
        <w:t>de 10 (dez) dias antes do Fórum até 10 minutos do início.</w:t>
      </w:r>
    </w:p>
    <w:p w14:paraId="10C3D164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§ 2° Na inscrição para ser ELEITOR(A) o participante deve comprovar os seguintes critérios e suas referidas documentações: </w:t>
      </w:r>
    </w:p>
    <w:p w14:paraId="4344A8B8" w14:textId="77777777" w:rsidR="00C84DE2" w:rsidRPr="00C84DE2" w:rsidRDefault="00C84DE2" w:rsidP="00C84DE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a) Ser residente em Urussanga, assinalando a declaração de residência constante no formulário de inscrição; </w:t>
      </w:r>
    </w:p>
    <w:p w14:paraId="3C0967F2" w14:textId="0D6ACB4E" w:rsidR="00C84DE2" w:rsidRPr="00C84DE2" w:rsidRDefault="00C84DE2" w:rsidP="00C84DE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b) Comprovar atuação </w:t>
      </w:r>
      <w:r w:rsidR="00A03A79">
        <w:rPr>
          <w:rFonts w:ascii="Arial" w:hAnsi="Arial" w:cs="Arial"/>
          <w:sz w:val="24"/>
          <w:szCs w:val="24"/>
        </w:rPr>
        <w:t>dos Direitos da Pessoa com Deficiência, no formulário, como organização, entidade, profissional ou pessoa com defici</w:t>
      </w:r>
      <w:r w:rsidR="001877D9">
        <w:rPr>
          <w:rFonts w:ascii="Arial" w:hAnsi="Arial" w:cs="Arial"/>
          <w:sz w:val="24"/>
          <w:szCs w:val="24"/>
        </w:rPr>
        <w:t>ê</w:t>
      </w:r>
      <w:r w:rsidR="00A03A79">
        <w:rPr>
          <w:rFonts w:ascii="Arial" w:hAnsi="Arial" w:cs="Arial"/>
          <w:sz w:val="24"/>
          <w:szCs w:val="24"/>
        </w:rPr>
        <w:t>ncia</w:t>
      </w:r>
      <w:r w:rsidRPr="00C84DE2">
        <w:rPr>
          <w:rFonts w:ascii="Arial" w:hAnsi="Arial" w:cs="Arial"/>
          <w:sz w:val="24"/>
          <w:szCs w:val="24"/>
        </w:rPr>
        <w:t xml:space="preserve">; </w:t>
      </w:r>
    </w:p>
    <w:p w14:paraId="1514F88D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lastRenderedPageBreak/>
        <w:t xml:space="preserve">§ 3° As inscrições dos candidatos(as) não governamentais serão analisadas pela Comissão Eleitoral e homologadas de acordo com os critérios estabelecidos. </w:t>
      </w:r>
    </w:p>
    <w:p w14:paraId="608FF5D7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§ 4° Cada eleitor cadastrado previamente receberá, no dia da eleição, uma cédula e deverá inseri-la na urna de votação. </w:t>
      </w:r>
    </w:p>
    <w:p w14:paraId="0DD710ED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§ 5° Após o término da votação, iniciará o processo de apuração. A Apuração ocorrerá, na plenária do fórum, com a contagem dos votos de cada candidato. </w:t>
      </w:r>
    </w:p>
    <w:p w14:paraId="0EB10315" w14:textId="0F0276A5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§ 6° </w:t>
      </w:r>
      <w:r w:rsidR="001877D9">
        <w:rPr>
          <w:rFonts w:ascii="Arial" w:hAnsi="Arial" w:cs="Arial"/>
          <w:sz w:val="24"/>
          <w:szCs w:val="24"/>
        </w:rPr>
        <w:t xml:space="preserve">Os </w:t>
      </w:r>
      <w:r w:rsidRPr="00C84DE2">
        <w:rPr>
          <w:rFonts w:ascii="Arial" w:hAnsi="Arial" w:cs="Arial"/>
          <w:sz w:val="24"/>
          <w:szCs w:val="24"/>
        </w:rPr>
        <w:t xml:space="preserve">representantes mais votados serão eleitos como titulares, e os segundos mais votados serão os suplentes, que terão mandato de 02 (dois) anos podendo ser reconduzidos mediante novo processo eleitoral.” </w:t>
      </w:r>
    </w:p>
    <w:p w14:paraId="37CFEBD6" w14:textId="3843B42D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>§ 7° Os(as) candidatos(as) que ficarem a partir da terceira colocação farão parte de uma lista de suplência numa ordem decrescente para que, caso ocorrer desistência do titular ou suplente, uma dessas suplências possa tomar posse</w:t>
      </w:r>
      <w:r w:rsidR="00177BE4">
        <w:rPr>
          <w:rFonts w:ascii="Arial" w:hAnsi="Arial" w:cs="Arial"/>
          <w:sz w:val="24"/>
          <w:szCs w:val="24"/>
        </w:rPr>
        <w:t>, após resolução do conselho e decreto do Chefe do Gabinete</w:t>
      </w:r>
      <w:r w:rsidRPr="00C84DE2">
        <w:rPr>
          <w:rFonts w:ascii="Arial" w:hAnsi="Arial" w:cs="Arial"/>
          <w:sz w:val="24"/>
          <w:szCs w:val="24"/>
        </w:rPr>
        <w:t xml:space="preserve">. </w:t>
      </w:r>
    </w:p>
    <w:p w14:paraId="3E9734DA" w14:textId="659E7044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>§ 8</w:t>
      </w:r>
      <w:r w:rsidR="001877D9">
        <w:rPr>
          <w:rFonts w:ascii="Arial" w:hAnsi="Arial" w:cs="Arial"/>
          <w:sz w:val="24"/>
          <w:szCs w:val="24"/>
        </w:rPr>
        <w:t xml:space="preserve"> E</w:t>
      </w:r>
      <w:r w:rsidRPr="00C84DE2">
        <w:rPr>
          <w:rFonts w:ascii="Arial" w:hAnsi="Arial" w:cs="Arial"/>
          <w:sz w:val="24"/>
          <w:szCs w:val="24"/>
        </w:rPr>
        <w:t xml:space="preserve">m caso de empate na votação assumirá a vaga o representante com mais idade. </w:t>
      </w:r>
    </w:p>
    <w:p w14:paraId="79C23DB4" w14:textId="0FFC85AE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§ 9 Encerrada a apuração, será lavrada ata em que constará a contagem dos votos, bem como relação anexa com os nomes e identificação dos eleitores e dos(das) candidatos(as) que tiverem participado do pleito. </w:t>
      </w:r>
    </w:p>
    <w:p w14:paraId="2BC62C56" w14:textId="0A45D020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§ 10 O documento final deverá ser encaminhado ao </w:t>
      </w:r>
      <w:r w:rsidR="00177BE4">
        <w:rPr>
          <w:rFonts w:ascii="Arial" w:hAnsi="Arial" w:cs="Arial"/>
          <w:sz w:val="24"/>
          <w:szCs w:val="24"/>
        </w:rPr>
        <w:t>G</w:t>
      </w:r>
      <w:r w:rsidRPr="00C84DE2">
        <w:rPr>
          <w:rFonts w:ascii="Arial" w:hAnsi="Arial" w:cs="Arial"/>
          <w:sz w:val="24"/>
          <w:szCs w:val="24"/>
        </w:rPr>
        <w:t xml:space="preserve">abinete do </w:t>
      </w:r>
      <w:r w:rsidR="00177BE4">
        <w:rPr>
          <w:rFonts w:ascii="Arial" w:hAnsi="Arial" w:cs="Arial"/>
          <w:sz w:val="24"/>
          <w:szCs w:val="24"/>
        </w:rPr>
        <w:t>P</w:t>
      </w:r>
      <w:r w:rsidRPr="00C84DE2">
        <w:rPr>
          <w:rFonts w:ascii="Arial" w:hAnsi="Arial" w:cs="Arial"/>
          <w:sz w:val="24"/>
          <w:szCs w:val="24"/>
        </w:rPr>
        <w:t xml:space="preserve">refeito para publicação por meio de Decreto Municipal, dos conselheiros não governamentais eleitos pelo Fórum, além dos conselheiros governamentais indicados pelo poder executivo. </w:t>
      </w:r>
    </w:p>
    <w:p w14:paraId="6C9FA227" w14:textId="7777777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b/>
          <w:bCs/>
          <w:sz w:val="24"/>
          <w:szCs w:val="24"/>
        </w:rPr>
        <w:t xml:space="preserve">3 - DAS DISPOSIÇÕES FINAIS </w:t>
      </w:r>
    </w:p>
    <w:p w14:paraId="54FB62F6" w14:textId="7EC40A9C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Art. </w:t>
      </w:r>
      <w:r w:rsidR="0091255E">
        <w:rPr>
          <w:rFonts w:ascii="Arial" w:hAnsi="Arial" w:cs="Arial"/>
          <w:sz w:val="24"/>
          <w:szCs w:val="24"/>
        </w:rPr>
        <w:t>11</w:t>
      </w:r>
      <w:r w:rsidRPr="00C84DE2">
        <w:rPr>
          <w:rFonts w:ascii="Arial" w:hAnsi="Arial" w:cs="Arial"/>
          <w:sz w:val="24"/>
          <w:szCs w:val="24"/>
        </w:rPr>
        <w:t xml:space="preserve">° Não será permitido, sob qualquer hipótese, o voto por procuração. </w:t>
      </w:r>
    </w:p>
    <w:p w14:paraId="4B106CEE" w14:textId="649E1997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Art. </w:t>
      </w:r>
      <w:r w:rsidR="0091255E">
        <w:rPr>
          <w:rFonts w:ascii="Arial" w:hAnsi="Arial" w:cs="Arial"/>
          <w:sz w:val="24"/>
          <w:szCs w:val="24"/>
        </w:rPr>
        <w:t>12</w:t>
      </w:r>
      <w:r w:rsidRPr="00C84DE2">
        <w:rPr>
          <w:rFonts w:ascii="Arial" w:hAnsi="Arial" w:cs="Arial"/>
          <w:sz w:val="24"/>
          <w:szCs w:val="24"/>
        </w:rPr>
        <w:t xml:space="preserve">° Nenhum membro representante da sociedade civil organizada, eleito titular ou suplente, poderá ser vinculado ao poder executivo do município. </w:t>
      </w:r>
    </w:p>
    <w:p w14:paraId="502FC013" w14:textId="40DC5C2D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Art. </w:t>
      </w:r>
      <w:r w:rsidR="0091255E">
        <w:rPr>
          <w:rFonts w:ascii="Arial" w:hAnsi="Arial" w:cs="Arial"/>
          <w:sz w:val="24"/>
          <w:szCs w:val="24"/>
        </w:rPr>
        <w:t>13</w:t>
      </w:r>
      <w:r w:rsidRPr="00C84DE2">
        <w:rPr>
          <w:rFonts w:ascii="Arial" w:hAnsi="Arial" w:cs="Arial"/>
          <w:sz w:val="24"/>
          <w:szCs w:val="24"/>
        </w:rPr>
        <w:t>° Os casos omissos e conflitantes deverão ser decididos pela Comissão Organizadora do Fórum Municipal d</w:t>
      </w:r>
      <w:r w:rsidR="00177BE4">
        <w:rPr>
          <w:rFonts w:ascii="Arial" w:hAnsi="Arial" w:cs="Arial"/>
          <w:sz w:val="24"/>
          <w:szCs w:val="24"/>
        </w:rPr>
        <w:t>os Direitos da Pessoa com Deficiência</w:t>
      </w:r>
      <w:r w:rsidR="001877D9">
        <w:rPr>
          <w:rFonts w:ascii="Arial" w:hAnsi="Arial" w:cs="Arial"/>
          <w:sz w:val="24"/>
          <w:szCs w:val="24"/>
        </w:rPr>
        <w:t>,</w:t>
      </w:r>
      <w:r w:rsidRPr="00C84DE2">
        <w:rPr>
          <w:rFonts w:ascii="Arial" w:hAnsi="Arial" w:cs="Arial"/>
          <w:sz w:val="24"/>
          <w:szCs w:val="24"/>
        </w:rPr>
        <w:t xml:space="preserve"> e fica eleito o Foro de Urussanga para dirimir eventuais questões relativas a este regulamento. </w:t>
      </w:r>
    </w:p>
    <w:p w14:paraId="52E87C08" w14:textId="7147AE29" w:rsidR="00C84DE2" w:rsidRPr="00C84DE2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 xml:space="preserve">Art. </w:t>
      </w:r>
      <w:r w:rsidR="0091255E">
        <w:rPr>
          <w:rFonts w:ascii="Arial" w:hAnsi="Arial" w:cs="Arial"/>
          <w:sz w:val="24"/>
          <w:szCs w:val="24"/>
        </w:rPr>
        <w:t>14</w:t>
      </w:r>
      <w:r w:rsidRPr="00C84DE2">
        <w:rPr>
          <w:rFonts w:ascii="Arial" w:hAnsi="Arial" w:cs="Arial"/>
          <w:sz w:val="24"/>
          <w:szCs w:val="24"/>
        </w:rPr>
        <w:t xml:space="preserve">° Este regulamento entra em vigor após sua publicação. </w:t>
      </w:r>
    </w:p>
    <w:p w14:paraId="0DD2D0CA" w14:textId="368289DF" w:rsidR="000F3DB3" w:rsidRDefault="00C84DE2" w:rsidP="00C84DE2">
      <w:pPr>
        <w:jc w:val="both"/>
        <w:rPr>
          <w:rFonts w:ascii="Arial" w:hAnsi="Arial" w:cs="Arial"/>
          <w:sz w:val="24"/>
          <w:szCs w:val="24"/>
        </w:rPr>
      </w:pPr>
      <w:r w:rsidRPr="00C84DE2">
        <w:rPr>
          <w:rFonts w:ascii="Arial" w:hAnsi="Arial" w:cs="Arial"/>
          <w:sz w:val="24"/>
          <w:szCs w:val="24"/>
        </w:rPr>
        <w:t>Urussanga,</w:t>
      </w:r>
      <w:r w:rsidR="00177BE4">
        <w:rPr>
          <w:rFonts w:ascii="Arial" w:hAnsi="Arial" w:cs="Arial"/>
          <w:sz w:val="24"/>
          <w:szCs w:val="24"/>
        </w:rPr>
        <w:t xml:space="preserve"> </w:t>
      </w:r>
      <w:r w:rsidR="001877D9">
        <w:rPr>
          <w:rFonts w:ascii="Arial" w:hAnsi="Arial" w:cs="Arial"/>
          <w:sz w:val="24"/>
          <w:szCs w:val="24"/>
        </w:rPr>
        <w:t>08</w:t>
      </w:r>
      <w:r w:rsidRPr="00C84DE2">
        <w:rPr>
          <w:rFonts w:ascii="Arial" w:hAnsi="Arial" w:cs="Arial"/>
          <w:sz w:val="24"/>
          <w:szCs w:val="24"/>
        </w:rPr>
        <w:t xml:space="preserve"> de </w:t>
      </w:r>
      <w:r w:rsidR="00177BE4">
        <w:rPr>
          <w:rFonts w:ascii="Arial" w:hAnsi="Arial" w:cs="Arial"/>
          <w:sz w:val="24"/>
          <w:szCs w:val="24"/>
        </w:rPr>
        <w:t>nov</w:t>
      </w:r>
      <w:r w:rsidRPr="00C84DE2">
        <w:rPr>
          <w:rFonts w:ascii="Arial" w:hAnsi="Arial" w:cs="Arial"/>
          <w:sz w:val="24"/>
          <w:szCs w:val="24"/>
        </w:rPr>
        <w:t>embro de 2024.</w:t>
      </w:r>
    </w:p>
    <w:p w14:paraId="546C33E5" w14:textId="77777777" w:rsidR="001877D9" w:rsidRDefault="001877D9" w:rsidP="00C84DE2">
      <w:pPr>
        <w:jc w:val="both"/>
        <w:rPr>
          <w:rFonts w:ascii="Arial" w:hAnsi="Arial" w:cs="Arial"/>
          <w:sz w:val="24"/>
          <w:szCs w:val="24"/>
        </w:rPr>
      </w:pPr>
    </w:p>
    <w:p w14:paraId="2F4E5006" w14:textId="77777777" w:rsidR="001877D9" w:rsidRDefault="001877D9" w:rsidP="00C84DE2">
      <w:pPr>
        <w:jc w:val="both"/>
        <w:rPr>
          <w:rFonts w:ascii="Arial" w:hAnsi="Arial" w:cs="Arial"/>
          <w:sz w:val="24"/>
          <w:szCs w:val="24"/>
        </w:rPr>
      </w:pPr>
    </w:p>
    <w:p w14:paraId="33478D6A" w14:textId="3CB89BE7" w:rsidR="001877D9" w:rsidRPr="001877D9" w:rsidRDefault="001877D9" w:rsidP="001877D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1877D9">
        <w:rPr>
          <w:rFonts w:ascii="Arial" w:hAnsi="Arial" w:cs="Arial"/>
          <w:i/>
          <w:iCs/>
          <w:sz w:val="24"/>
          <w:szCs w:val="24"/>
          <w:u w:val="single"/>
        </w:rPr>
        <w:t xml:space="preserve">Maria Alice Julio Batista </w:t>
      </w:r>
    </w:p>
    <w:p w14:paraId="1768D54D" w14:textId="7391DDC8" w:rsidR="0094758E" w:rsidRDefault="001877D9" w:rsidP="00187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COMPEDE</w:t>
      </w:r>
    </w:p>
    <w:p w14:paraId="3CD55B99" w14:textId="77777777" w:rsidR="0094758E" w:rsidRDefault="0094758E" w:rsidP="00187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26F12" w14:textId="77777777" w:rsidR="0094758E" w:rsidRDefault="0094758E" w:rsidP="00187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9A25E" w14:textId="77777777" w:rsidR="0094758E" w:rsidRDefault="0094758E" w:rsidP="00187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0FB8D" w14:textId="77777777" w:rsidR="0094758E" w:rsidRDefault="0094758E" w:rsidP="00187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04F927" w14:textId="77777777" w:rsidR="0094758E" w:rsidRDefault="0094758E" w:rsidP="00187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FFCC9" w14:textId="77777777" w:rsidR="0094758E" w:rsidRPr="00C84DE2" w:rsidRDefault="0094758E" w:rsidP="00187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4758E" w:rsidRPr="00C84DE2" w:rsidSect="00C84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2B71" w14:textId="77777777" w:rsidR="00BF6A12" w:rsidRDefault="00BF6A12" w:rsidP="00C84DE2">
      <w:pPr>
        <w:spacing w:after="0" w:line="240" w:lineRule="auto"/>
      </w:pPr>
      <w:r>
        <w:separator/>
      </w:r>
    </w:p>
  </w:endnote>
  <w:endnote w:type="continuationSeparator" w:id="0">
    <w:p w14:paraId="375E2A67" w14:textId="77777777" w:rsidR="00BF6A12" w:rsidRDefault="00BF6A12" w:rsidP="00C8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31572" w14:textId="77777777" w:rsidR="00BF6A12" w:rsidRDefault="00BF6A12" w:rsidP="00C84DE2">
      <w:pPr>
        <w:spacing w:after="0" w:line="240" w:lineRule="auto"/>
      </w:pPr>
      <w:r>
        <w:separator/>
      </w:r>
    </w:p>
  </w:footnote>
  <w:footnote w:type="continuationSeparator" w:id="0">
    <w:p w14:paraId="4CB19A0A" w14:textId="77777777" w:rsidR="00BF6A12" w:rsidRDefault="00BF6A12" w:rsidP="00C8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5602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003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E2"/>
    <w:rsid w:val="00064A54"/>
    <w:rsid w:val="000A38CB"/>
    <w:rsid w:val="000F3DB3"/>
    <w:rsid w:val="00136214"/>
    <w:rsid w:val="00177BE4"/>
    <w:rsid w:val="001877D9"/>
    <w:rsid w:val="00546253"/>
    <w:rsid w:val="005F2BC9"/>
    <w:rsid w:val="006D1052"/>
    <w:rsid w:val="006F05EA"/>
    <w:rsid w:val="00700131"/>
    <w:rsid w:val="0076149A"/>
    <w:rsid w:val="00810007"/>
    <w:rsid w:val="00833151"/>
    <w:rsid w:val="0091255E"/>
    <w:rsid w:val="0094758E"/>
    <w:rsid w:val="009527EC"/>
    <w:rsid w:val="00A03A79"/>
    <w:rsid w:val="00B15C69"/>
    <w:rsid w:val="00BF6A12"/>
    <w:rsid w:val="00C84DE2"/>
    <w:rsid w:val="00CF1E4D"/>
    <w:rsid w:val="00D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E7EA"/>
  <w15:chartTrackingRefBased/>
  <w15:docId w15:val="{42F48D8A-80F0-4E99-93D6-01522BCC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DE2"/>
  </w:style>
  <w:style w:type="paragraph" w:styleId="Rodap">
    <w:name w:val="footer"/>
    <w:basedOn w:val="Normal"/>
    <w:link w:val="RodapChar"/>
    <w:uiPriority w:val="99"/>
    <w:unhideWhenUsed/>
    <w:rsid w:val="00C84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8</cp:revision>
  <cp:lastPrinted>2024-11-08T11:21:00Z</cp:lastPrinted>
  <dcterms:created xsi:type="dcterms:W3CDTF">2024-11-05T14:35:00Z</dcterms:created>
  <dcterms:modified xsi:type="dcterms:W3CDTF">2024-11-12T13:15:00Z</dcterms:modified>
</cp:coreProperties>
</file>